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Data / ML CV</w:t>
      </w:r>
    </w:p>
    <w:p>
      <w:pPr>
        <w:pStyle w:val="Subtitle"/>
      </w:pPr>
      <w:r>
        <w:t xml:space="preserve">CV dla analityki, data science i ML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[Python] | [PyTorch] | [scikit-learn] | [MLflow] | [SQL] | [Docker]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115E59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115E59"/>
      </w:pBdr>
    </w:pPr>
    <w:rPr>
      <w:rFonts w:ascii="Calibri" w:hAnsi="Calibri"/>
      <w:b/>
      <w:sz w:val="24"/>
      <w:color w:val="115E59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